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9F" w:rsidRDefault="002B079F" w:rsidP="002B07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079F">
        <w:rPr>
          <w:rFonts w:ascii="Times New Roman" w:hAnsi="Times New Roman"/>
          <w:b/>
          <w:sz w:val="28"/>
          <w:szCs w:val="28"/>
        </w:rPr>
        <w:t xml:space="preserve">Вопросы о практике реализации </w:t>
      </w:r>
    </w:p>
    <w:p w:rsidR="002B079F" w:rsidRPr="002B079F" w:rsidRDefault="002B079F" w:rsidP="002B07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079F">
        <w:rPr>
          <w:rFonts w:ascii="Times New Roman" w:hAnsi="Times New Roman"/>
          <w:b/>
          <w:sz w:val="28"/>
          <w:szCs w:val="28"/>
        </w:rPr>
        <w:t>Федерального закона от 3 июля 2016 года № 273-ФЗ</w:t>
      </w:r>
    </w:p>
    <w:p w:rsidR="002B079F" w:rsidRDefault="002B079F" w:rsidP="002B07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079F" w:rsidRDefault="002B079F" w:rsidP="002B07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0184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лись</w:t>
      </w:r>
      <w:r w:rsidRPr="00C90184">
        <w:rPr>
          <w:rFonts w:ascii="Times New Roman" w:hAnsi="Times New Roman"/>
          <w:sz w:val="28"/>
          <w:szCs w:val="28"/>
        </w:rPr>
        <w:t xml:space="preserve"> ли факты принуждения производителей к заключению договоров поставки в срочном порядке до 15 июля 2016 г. (до дня вступления в силу Федерального закона № 237-ФЗ)</w:t>
      </w:r>
      <w:r>
        <w:rPr>
          <w:rFonts w:ascii="Times New Roman" w:hAnsi="Times New Roman"/>
          <w:sz w:val="28"/>
          <w:szCs w:val="28"/>
        </w:rPr>
        <w:t>.</w:t>
      </w:r>
    </w:p>
    <w:p w:rsidR="002B079F" w:rsidRDefault="002B079F" w:rsidP="002B07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Заключались ли с 15 июля 2016 г. новые договоры с торговыми сетями с учетом требований Закона № 273-ФЗ. </w:t>
      </w:r>
    </w:p>
    <w:p w:rsidR="002B079F" w:rsidRDefault="002B079F" w:rsidP="002B07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новые предложения поступают от торговых сетей в связи с появлением новых законодательных требований. </w:t>
      </w:r>
    </w:p>
    <w:p w:rsidR="002B079F" w:rsidRDefault="002B079F" w:rsidP="002B07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90184">
        <w:rPr>
          <w:rFonts w:ascii="Times New Roman" w:hAnsi="Times New Roman"/>
          <w:sz w:val="28"/>
          <w:szCs w:val="28"/>
        </w:rPr>
        <w:t>мели ли они возможность ознакомиться с новыми типовыми договорами поставки, подготовленными торговыми сетями и если да, то какие видят в них риски</w:t>
      </w:r>
      <w:r>
        <w:rPr>
          <w:rFonts w:ascii="Times New Roman" w:hAnsi="Times New Roman"/>
          <w:sz w:val="28"/>
          <w:szCs w:val="28"/>
        </w:rPr>
        <w:t>.</w:t>
      </w:r>
    </w:p>
    <w:p w:rsidR="002B079F" w:rsidRDefault="002B079F" w:rsidP="002B07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0184">
        <w:rPr>
          <w:rFonts w:ascii="Times New Roman" w:hAnsi="Times New Roman"/>
          <w:sz w:val="28"/>
          <w:szCs w:val="28"/>
        </w:rPr>
        <w:t>Началась ли плановая кампания по перезаключению старых договоров (которые необходимо привести в соответствие с новыми требованиями до 1 января 2017 г.)</w:t>
      </w:r>
      <w:r>
        <w:rPr>
          <w:rFonts w:ascii="Times New Roman" w:hAnsi="Times New Roman"/>
          <w:sz w:val="28"/>
          <w:szCs w:val="28"/>
        </w:rPr>
        <w:t>.</w:t>
      </w:r>
    </w:p>
    <w:p w:rsidR="002B079F" w:rsidRDefault="002B079F" w:rsidP="002B07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новые лазейки создают торговые сети для создания дополнительных обременений. </w:t>
      </w:r>
    </w:p>
    <w:p w:rsidR="002B079F" w:rsidRDefault="002B079F" w:rsidP="002B07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0184">
        <w:rPr>
          <w:rFonts w:ascii="Times New Roman" w:hAnsi="Times New Roman"/>
          <w:sz w:val="28"/>
          <w:szCs w:val="28"/>
        </w:rPr>
        <w:t xml:space="preserve">Имеются ли факты </w:t>
      </w:r>
      <w:r>
        <w:rPr>
          <w:rFonts w:ascii="Times New Roman" w:hAnsi="Times New Roman"/>
          <w:sz w:val="28"/>
          <w:szCs w:val="28"/>
        </w:rPr>
        <w:t>навязывания</w:t>
      </w:r>
      <w:r w:rsidRPr="00C90184">
        <w:rPr>
          <w:rFonts w:ascii="Times New Roman" w:hAnsi="Times New Roman"/>
          <w:sz w:val="28"/>
          <w:szCs w:val="28"/>
        </w:rPr>
        <w:t xml:space="preserve"> торговыми сетями новых обременительных для производителей условий (использование кратных штрафов за предоставление недостоверных сведений и т.п.)</w:t>
      </w:r>
      <w:r>
        <w:rPr>
          <w:rFonts w:ascii="Times New Roman" w:hAnsi="Times New Roman"/>
          <w:sz w:val="28"/>
          <w:szCs w:val="28"/>
        </w:rPr>
        <w:t>.</w:t>
      </w:r>
      <w:r w:rsidRPr="00C90184">
        <w:rPr>
          <w:rFonts w:ascii="Times New Roman" w:hAnsi="Times New Roman"/>
          <w:sz w:val="28"/>
          <w:szCs w:val="28"/>
        </w:rPr>
        <w:t xml:space="preserve"> </w:t>
      </w:r>
    </w:p>
    <w:p w:rsidR="002B079F" w:rsidRPr="009056D2" w:rsidRDefault="002B079F" w:rsidP="002B07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Требуют ли </w:t>
      </w:r>
      <w:r w:rsidRPr="009056D2">
        <w:rPr>
          <w:rFonts w:ascii="Times New Roman" w:hAnsi="Times New Roman"/>
          <w:sz w:val="28"/>
          <w:szCs w:val="28"/>
        </w:rPr>
        <w:t>с производителей торговые сети плату за торговую полку (т.н. входной билет)</w:t>
      </w:r>
      <w:r>
        <w:rPr>
          <w:rFonts w:ascii="Times New Roman" w:hAnsi="Times New Roman"/>
          <w:sz w:val="28"/>
          <w:szCs w:val="28"/>
        </w:rPr>
        <w:t>.</w:t>
      </w:r>
      <w:r w:rsidRPr="009056D2">
        <w:rPr>
          <w:rFonts w:ascii="Times New Roman" w:hAnsi="Times New Roman"/>
          <w:sz w:val="28"/>
          <w:szCs w:val="28"/>
        </w:rPr>
        <w:t xml:space="preserve"> </w:t>
      </w:r>
    </w:p>
    <w:p w:rsidR="002B079F" w:rsidRPr="009056D2" w:rsidRDefault="002B079F" w:rsidP="002B07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056D2">
        <w:rPr>
          <w:rFonts w:ascii="Times New Roman" w:hAnsi="Times New Roman"/>
          <w:sz w:val="28"/>
          <w:szCs w:val="28"/>
        </w:rPr>
        <w:t>Требуют ли с производителей торговые сети плату за изменение ассортимента либо за иные необоснованные услуги</w:t>
      </w:r>
      <w:r>
        <w:rPr>
          <w:rFonts w:ascii="Times New Roman" w:hAnsi="Times New Roman"/>
          <w:sz w:val="28"/>
          <w:szCs w:val="28"/>
        </w:rPr>
        <w:t>.</w:t>
      </w:r>
      <w:r w:rsidRPr="009056D2">
        <w:rPr>
          <w:rFonts w:ascii="Times New Roman" w:hAnsi="Times New Roman"/>
          <w:sz w:val="28"/>
          <w:szCs w:val="28"/>
        </w:rPr>
        <w:t xml:space="preserve"> </w:t>
      </w:r>
    </w:p>
    <w:p w:rsidR="002B079F" w:rsidRDefault="002B079F" w:rsidP="002B07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056D2">
        <w:rPr>
          <w:rFonts w:ascii="Times New Roman" w:hAnsi="Times New Roman"/>
          <w:sz w:val="28"/>
          <w:szCs w:val="28"/>
        </w:rPr>
        <w:t>Какие цены на свою продукцию производители наблюдают</w:t>
      </w:r>
      <w:r>
        <w:rPr>
          <w:rFonts w:ascii="Times New Roman" w:hAnsi="Times New Roman"/>
          <w:sz w:val="28"/>
          <w:szCs w:val="28"/>
        </w:rPr>
        <w:t xml:space="preserve"> в торговых сетях (какая торговая наценка сетей).  </w:t>
      </w:r>
      <w:bookmarkStart w:id="0" w:name="_GoBack"/>
      <w:bookmarkEnd w:id="0"/>
    </w:p>
    <w:sectPr w:rsidR="002B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6D63"/>
    <w:multiLevelType w:val="hybridMultilevel"/>
    <w:tmpl w:val="9E20B8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F"/>
    <w:rsid w:val="002B079F"/>
    <w:rsid w:val="0057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Ефременков</dc:creator>
  <cp:lastModifiedBy>Иван Ефременков</cp:lastModifiedBy>
  <cp:revision>1</cp:revision>
  <dcterms:created xsi:type="dcterms:W3CDTF">2016-08-03T07:22:00Z</dcterms:created>
  <dcterms:modified xsi:type="dcterms:W3CDTF">2016-08-03T07:24:00Z</dcterms:modified>
</cp:coreProperties>
</file>